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C" w:rsidRPr="00992651" w:rsidRDefault="00EF32EC" w:rsidP="00AC2133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992651">
        <w:rPr>
          <w:rFonts w:ascii="Times New Roman" w:hAnsi="Times New Roman"/>
          <w:b/>
          <w:bCs/>
          <w:sz w:val="18"/>
          <w:szCs w:val="18"/>
        </w:rPr>
        <w:t>План-график размещения заказов на поставку товаров,</w:t>
      </w:r>
      <w:r w:rsidRPr="00992651">
        <w:rPr>
          <w:rFonts w:ascii="Times New Roman" w:hAnsi="Times New Roman"/>
          <w:b/>
          <w:bCs/>
          <w:sz w:val="18"/>
          <w:szCs w:val="18"/>
        </w:rPr>
        <w:br/>
        <w:t>выполнение работ, оказание услуг для обеспечения государственных и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</w:tblGrid>
      <w:tr w:rsidR="00EF32EC" w:rsidRPr="00992651" w:rsidTr="00AC2133">
        <w:trPr>
          <w:jc w:val="center"/>
        </w:trPr>
        <w:tc>
          <w:tcPr>
            <w:tcW w:w="340" w:type="dxa"/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67" w:type="dxa"/>
            <w:vAlign w:val="bottom"/>
          </w:tcPr>
          <w:p w:rsidR="00EF32EC" w:rsidRPr="00992651" w:rsidRDefault="00EF32EC">
            <w:pPr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</w:tr>
    </w:tbl>
    <w:p w:rsidR="00EF32EC" w:rsidRPr="00992651" w:rsidRDefault="00EF32EC" w:rsidP="00AC2133">
      <w:pPr>
        <w:spacing w:after="12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423"/>
        <w:gridCol w:w="8930"/>
      </w:tblGrid>
      <w:tr w:rsidR="00EF32EC" w:rsidRPr="00992651" w:rsidTr="00AC2133">
        <w:tc>
          <w:tcPr>
            <w:tcW w:w="4423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8930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Муниципальное общеобразовательное учреждение «Ульяновская средняя общеобразовательная школа Ртищевского района Саратовской области»</w:t>
            </w:r>
          </w:p>
        </w:tc>
      </w:tr>
      <w:tr w:rsidR="00EF32EC" w:rsidRPr="00992651" w:rsidTr="00AC2133">
        <w:tc>
          <w:tcPr>
            <w:tcW w:w="4423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8930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РФ, 412043, Саратовская область, Ртищевский район, Первомайский п. ул. Садовая, д. 12</w:t>
            </w:r>
          </w:p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 xml:space="preserve">Тел: +7 (84540) 6-32-37, </w:t>
            </w:r>
            <w:r w:rsidRPr="009926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ulianshkola</w:t>
            </w: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9926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926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  <w:tr w:rsidR="00EF32EC" w:rsidRPr="00992651" w:rsidTr="00AC2133">
        <w:tc>
          <w:tcPr>
            <w:tcW w:w="4423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930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6446009805</w:t>
            </w:r>
          </w:p>
        </w:tc>
      </w:tr>
      <w:tr w:rsidR="00EF32EC" w:rsidRPr="00992651" w:rsidTr="00AC2133">
        <w:tc>
          <w:tcPr>
            <w:tcW w:w="4423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КПП</w:t>
            </w:r>
          </w:p>
        </w:tc>
        <w:tc>
          <w:tcPr>
            <w:tcW w:w="8930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644601001</w:t>
            </w:r>
          </w:p>
        </w:tc>
      </w:tr>
      <w:tr w:rsidR="00EF32EC" w:rsidRPr="00992651" w:rsidTr="00AC2133">
        <w:tc>
          <w:tcPr>
            <w:tcW w:w="4423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ОКТМО</w:t>
            </w:r>
          </w:p>
        </w:tc>
        <w:tc>
          <w:tcPr>
            <w:tcW w:w="8930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63641468146</w:t>
            </w:r>
          </w:p>
        </w:tc>
      </w:tr>
    </w:tbl>
    <w:p w:rsidR="00EF32EC" w:rsidRPr="00992651" w:rsidRDefault="00EF32EC" w:rsidP="00AC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69"/>
        <w:gridCol w:w="720"/>
        <w:gridCol w:w="1274"/>
        <w:gridCol w:w="526"/>
        <w:gridCol w:w="1729"/>
        <w:gridCol w:w="2231"/>
        <w:gridCol w:w="462"/>
        <w:gridCol w:w="851"/>
        <w:gridCol w:w="1027"/>
        <w:gridCol w:w="2160"/>
        <w:gridCol w:w="900"/>
        <w:gridCol w:w="900"/>
        <w:gridCol w:w="1260"/>
        <w:gridCol w:w="720"/>
      </w:tblGrid>
      <w:tr w:rsidR="00EF32EC" w:rsidRPr="00992651" w:rsidTr="00AC2133">
        <w:trPr>
          <w:trHeight w:val="3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КБК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ОКВЭД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ОКПД</w:t>
            </w:r>
          </w:p>
        </w:tc>
        <w:tc>
          <w:tcPr>
            <w:tcW w:w="10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Условия контракта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Обоснование внесения изменений</w:t>
            </w:r>
          </w:p>
        </w:tc>
      </w:tr>
      <w:tr w:rsidR="00EF32EC" w:rsidRPr="00992651" w:rsidTr="00AC2133">
        <w:trPr>
          <w:trHeight w:val="54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№ заказа (№ лота)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Количество (объем)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ind w:left="-75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Ориентировочная начальная (максимальная) цена контракта, тыс.руб.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  <w:vertAlign w:val="superscript"/>
              </w:rPr>
              <w:footnoteReference w:customMarkFollows="1" w:id="1"/>
              <w:t>*</w:t>
            </w: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</w:tr>
      <w:tr w:rsidR="00EF32EC" w:rsidRPr="00992651" w:rsidTr="00AC2133">
        <w:trPr>
          <w:trHeight w:val="9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10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Срок размещения заказа</w:t>
            </w: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br/>
              <w:t>(мес., год)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14</w:t>
            </w:r>
          </w:p>
        </w:tc>
      </w:tr>
      <w:tr w:rsidR="00EF32EC" w:rsidRPr="00992651" w:rsidTr="00AC2133">
        <w:trPr>
          <w:trHeight w:val="27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111 0702 9322000611 223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35.22.11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35.22.10.110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Поставка газа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Качество газа должно соответствовать государственным стандартам 5542-87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Усл. 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230,000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Обеспечение исполнения контракта не предусмотрено/Аванс не предусмотрен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01.2016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12.2016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п. 8 ч.1 ст. 93 ФЗ-44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</w:p>
        </w:tc>
      </w:tr>
      <w:tr w:rsidR="00EF32EC" w:rsidRPr="00992651" w:rsidTr="00AC2133">
        <w:trPr>
          <w:trHeight w:val="1741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111 0702 9322000611 223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36.00.2</w:t>
            </w:r>
          </w:p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36.00.20.130</w:t>
            </w:r>
          </w:p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 xml:space="preserve">Услуги на отпуск (получение) воды 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Подача питьевой воды, соответствующей требованиям, установленным государственными стандартами, санитарными нормами и правилами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Усл.ед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5,331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b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Обеспечение исполнения контракта не предусмотрено/Аванс не предусмотрен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01.2016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12.2016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п. 8 ч.1 ст. 93 ФЗ-44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111 0702 9322000611 223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35.13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35.13.10.000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Отпуск электрической энергии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Поставляемая электрическая энергия должна соответствовать требованиям государственных стандартов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Усл.ед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highlight w:val="magenta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150,036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b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Обеспечение исполнения контракта не предусмотрено/Аванс не предусмотрен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01.2016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12.2016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п. 29 ч.1 ст. 93 ФЗ-44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111 0702 9322000611 221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61.10.11.120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Услуги связи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В соответствии с федеральным законом от 07.07.2003 г № 126-ФЗ «О связи»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4,300</w:t>
            </w:r>
          </w:p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Обеспечение исполнения контракта не предусмотрено/Аванс не предусмотрен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01.2016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12.2016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п. 1 ч.1 ст. 93 ФЗ-44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111 0702 9322000612 340</w:t>
            </w:r>
          </w:p>
          <w:p w:rsidR="00EF32EC" w:rsidRPr="00992651" w:rsidRDefault="00EF32EC">
            <w:pPr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</w:p>
          <w:p w:rsidR="00EF32EC" w:rsidRPr="00992651" w:rsidRDefault="00EF32EC">
            <w:pPr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</w:p>
          <w:p w:rsidR="00EF32EC" w:rsidRPr="00992651" w:rsidRDefault="00EF32EC">
            <w:pPr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10.51.1</w:t>
            </w:r>
          </w:p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10.51.11.110</w:t>
            </w:r>
          </w:p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Поставка молока питьевого (цельного)</w:t>
            </w:r>
          </w:p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Поставляемые товары должны соответствовать требованиям Федерального закона Технический регламент таможенного союза «О безопасности молока и молочной продукции» (ТР ТС 033/2013), принятого решением Совета Евразийской экономической комиссии от 09.10.2013г.  № 67 и ГОСТ 31450-2013 «Молоко питьевое. Технические условия» </w:t>
            </w:r>
          </w:p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Для СМП, СОНО.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51,750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0,518/2,588    (аванс не предусмотрен)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03.2016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12.2016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6600"/>
                <w:sz w:val="18"/>
                <w:szCs w:val="18"/>
                <w:lang w:eastAsia="ru-RU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111 0702 9322000612 340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19.20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bCs/>
                <w:sz w:val="18"/>
                <w:szCs w:val="18"/>
              </w:rPr>
              <w:t>19.20.21.115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Поставка бензина автомобильного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Товар должен отвечать требованиям , установленным Техническим регламентом Таможенного Союза ТР ТС 013/2011"О требованиях к автомобильному и авиационному бензину, дизельному и судовому топливу, топливу для реактивных двигателей и мазуту" утвержденного решением Комиссии Таможенного союза от 18.10.2011 №826.</w:t>
            </w:r>
          </w:p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Для СМП, СОНО.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71,570</w:t>
            </w: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0,866/4,330</w:t>
            </w: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 xml:space="preserve"> (аванс не предусмотрен)</w:t>
            </w:r>
          </w:p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</w:t>
            </w: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.2016</w:t>
            </w: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12.2016</w:t>
            </w: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58.11.1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bCs/>
                <w:sz w:val="18"/>
                <w:szCs w:val="18"/>
              </w:rPr>
              <w:t>58.11.11.000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Учебная литература на 2016/2017 учебный год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Товар должен соответствовать ОСТ 29.116-98 «Издания учебные для общего и начального профессионального образования. Общие технические условия», ГОСТ 22240-76 «Обложки и крышки переплетные. Типы», СанПиН 2.4.7.1166-02 «Гигиенические требования к изданиям учебным для общего и начального профессионального образования»,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утвержденному приказом Министерства образования и науки Российской Федерации от 31.03.2014г. № 253.</w:t>
            </w:r>
          </w:p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Д</w:t>
            </w:r>
            <w:r w:rsidRPr="0099265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ля СМП, СОНО.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40,900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0,409/2,045</w:t>
            </w: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 xml:space="preserve">  (аванс не предусмотрен)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04.2016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12.2016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111 0702 9322000611 340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3,100</w:t>
            </w:r>
          </w:p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66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до 100 тыс. п. 4 ч.1 ст. 93 ФЗ-44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8,900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до 100 тыс. п. 4 ч.1 ст. 93 ФЗ-44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32EC" w:rsidRPr="00992651" w:rsidTr="00AC2133">
        <w:trPr>
          <w:trHeight w:val="41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13,600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до 100 тыс. п. 4 ч.1 ст. 93 ФЗ-44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111 0702 9322000611 221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21,240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до 100 тыс. п. 4 ч.1 ст. 93 ФЗ-44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111 0702 9322000612 340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175,856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до 400 тыс. п. 5 ч.1 ст. 93 ФЗ-44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175,856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до 400 тыс. п. 5 ч.1 ст. 93 ФЗ-44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46,840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sz w:val="16"/>
                <w:szCs w:val="16"/>
              </w:rPr>
              <w:t>Закупка у единственного поставщика до 100 тыс. п. 4 ч.1 ст. 93 ФЗ-44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651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179,250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СГОЗ у СМП, СОНО ст.30 ФЗ-44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2651">
              <w:rPr>
                <w:rFonts w:ascii="Times New Roman" w:hAnsi="Times New Roman" w:cs="Calibri"/>
                <w:b/>
                <w:sz w:val="18"/>
                <w:szCs w:val="18"/>
                <w:lang w:eastAsia="ru-RU"/>
              </w:rPr>
              <w:t>В текущем году закупки не предусмотрены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СГОЗ, осуществляемых  путем проведения запроса котировок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32EC" w:rsidRPr="00992651" w:rsidTr="00AC21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752,043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9265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Всего планируемых в текущем году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C" w:rsidRPr="00992651" w:rsidRDefault="00EF32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F32EC" w:rsidRPr="00992651" w:rsidRDefault="00EF32EC" w:rsidP="00AC2133">
      <w:pPr>
        <w:rPr>
          <w:rFonts w:ascii="Times New Roman" w:hAnsi="Times New Roman"/>
          <w:b/>
          <w:sz w:val="18"/>
          <w:szCs w:val="18"/>
          <w:lang w:eastAsia="ru-RU"/>
        </w:rPr>
      </w:pPr>
    </w:p>
    <w:p w:rsidR="00EF32EC" w:rsidRPr="00992651" w:rsidRDefault="00EF32EC" w:rsidP="00AC2133">
      <w:pPr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7116"/>
        <w:gridCol w:w="283"/>
        <w:gridCol w:w="1701"/>
        <w:gridCol w:w="993"/>
        <w:gridCol w:w="708"/>
        <w:gridCol w:w="142"/>
        <w:gridCol w:w="2126"/>
        <w:gridCol w:w="340"/>
        <w:gridCol w:w="478"/>
        <w:gridCol w:w="422"/>
      </w:tblGrid>
      <w:tr w:rsidR="00EF32EC" w:rsidRPr="00992651" w:rsidTr="00AC2133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Богатырева Юлия Геннадьевна</w:t>
            </w:r>
          </w:p>
        </w:tc>
        <w:tc>
          <w:tcPr>
            <w:tcW w:w="283" w:type="dxa"/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F32EC" w:rsidRPr="00992651" w:rsidRDefault="00EF32E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2" w:type="dxa"/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340" w:type="dxa"/>
            <w:vAlign w:val="bottom"/>
          </w:tcPr>
          <w:p w:rsidR="00EF32EC" w:rsidRPr="00992651" w:rsidRDefault="00EF32E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22" w:type="dxa"/>
            <w:vAlign w:val="bottom"/>
          </w:tcPr>
          <w:p w:rsidR="00EF32EC" w:rsidRPr="00992651" w:rsidRDefault="00EF32EC">
            <w:pPr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</w:tr>
      <w:tr w:rsidR="00EF32EC" w:rsidRPr="00992651" w:rsidTr="00AC2133">
        <w:trPr>
          <w:cantSplit/>
        </w:trPr>
        <w:tc>
          <w:tcPr>
            <w:tcW w:w="7116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4" w:type="dxa"/>
            <w:gridSpan w:val="5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2651">
              <w:rPr>
                <w:rFonts w:ascii="Times New Roman" w:hAnsi="Times New Roman"/>
                <w:b/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EF32EC" w:rsidRPr="00992651" w:rsidRDefault="00EF32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F32EC" w:rsidRPr="00992651" w:rsidRDefault="00EF32EC" w:rsidP="00AC2133">
      <w:pPr>
        <w:rPr>
          <w:rFonts w:ascii="Times New Roman" w:hAnsi="Times New Roman"/>
          <w:b/>
          <w:sz w:val="18"/>
          <w:szCs w:val="18"/>
          <w:lang w:eastAsia="ru-RU"/>
        </w:rPr>
      </w:pPr>
    </w:p>
    <w:p w:rsidR="00EF32EC" w:rsidRPr="00992651" w:rsidRDefault="00EF32EC" w:rsidP="00AC2133">
      <w:pPr>
        <w:rPr>
          <w:rFonts w:ascii="Times New Roman" w:hAnsi="Times New Roman"/>
          <w:b/>
          <w:sz w:val="18"/>
          <w:szCs w:val="18"/>
          <w:lang w:eastAsia="ru-RU"/>
        </w:rPr>
      </w:pPr>
    </w:p>
    <w:p w:rsidR="00EF32EC" w:rsidRPr="00992651" w:rsidRDefault="00EF32EC" w:rsidP="00AC2133">
      <w:pPr>
        <w:rPr>
          <w:rFonts w:ascii="Times New Roman" w:hAnsi="Times New Roman"/>
          <w:b/>
          <w:sz w:val="18"/>
          <w:szCs w:val="18"/>
        </w:rPr>
      </w:pPr>
    </w:p>
    <w:p w:rsidR="00EF32EC" w:rsidRPr="00992651" w:rsidRDefault="00EF32EC" w:rsidP="00AC2133"/>
    <w:p w:rsidR="00EF32EC" w:rsidRPr="00992651" w:rsidRDefault="00EF32EC">
      <w:bookmarkStart w:id="0" w:name="_GoBack"/>
      <w:bookmarkEnd w:id="0"/>
    </w:p>
    <w:sectPr w:rsidR="00EF32EC" w:rsidRPr="00992651" w:rsidSect="00AC2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EC" w:rsidRDefault="00EF32EC" w:rsidP="00AC2133">
      <w:pPr>
        <w:spacing w:after="0" w:line="240" w:lineRule="auto"/>
      </w:pPr>
      <w:r>
        <w:separator/>
      </w:r>
    </w:p>
  </w:endnote>
  <w:endnote w:type="continuationSeparator" w:id="0">
    <w:p w:rsidR="00EF32EC" w:rsidRDefault="00EF32EC" w:rsidP="00AC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EC" w:rsidRDefault="00EF32EC" w:rsidP="00AC2133">
      <w:pPr>
        <w:spacing w:after="0" w:line="240" w:lineRule="auto"/>
      </w:pPr>
      <w:r>
        <w:separator/>
      </w:r>
    </w:p>
  </w:footnote>
  <w:footnote w:type="continuationSeparator" w:id="0">
    <w:p w:rsidR="00EF32EC" w:rsidRDefault="00EF32EC" w:rsidP="00AC2133">
      <w:pPr>
        <w:spacing w:after="0" w:line="240" w:lineRule="auto"/>
      </w:pPr>
      <w:r>
        <w:continuationSeparator/>
      </w:r>
    </w:p>
  </w:footnote>
  <w:footnote w:id="1">
    <w:p w:rsidR="00EF32EC" w:rsidRDefault="00EF32EC" w:rsidP="00AC213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33"/>
    <w:rsid w:val="000E6A9D"/>
    <w:rsid w:val="003D43CB"/>
    <w:rsid w:val="00444652"/>
    <w:rsid w:val="004B4443"/>
    <w:rsid w:val="004E6C94"/>
    <w:rsid w:val="00505B79"/>
    <w:rsid w:val="00542DA6"/>
    <w:rsid w:val="00551E6B"/>
    <w:rsid w:val="006A1477"/>
    <w:rsid w:val="008544B3"/>
    <w:rsid w:val="008E7D3E"/>
    <w:rsid w:val="00992651"/>
    <w:rsid w:val="00AC2133"/>
    <w:rsid w:val="00B40423"/>
    <w:rsid w:val="00B54F2E"/>
    <w:rsid w:val="00EF32EC"/>
    <w:rsid w:val="00F9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33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C2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2133"/>
    <w:rPr>
      <w:rFonts w:ascii="Calibri" w:hAnsi="Calibri" w:cs="Times New Roman"/>
      <w:sz w:val="20"/>
      <w:szCs w:val="20"/>
    </w:rPr>
  </w:style>
  <w:style w:type="character" w:customStyle="1" w:styleId="a">
    <w:name w:val="Текст сноски Знак"/>
    <w:basedOn w:val="DefaultParagraphFont"/>
    <w:uiPriority w:val="99"/>
    <w:semiHidden/>
    <w:rsid w:val="00AC2133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804</Words>
  <Characters>4587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2016-01-25T10:56:00Z</cp:lastPrinted>
  <dcterms:created xsi:type="dcterms:W3CDTF">2016-01-18T12:04:00Z</dcterms:created>
  <dcterms:modified xsi:type="dcterms:W3CDTF">2016-01-28T08:35:00Z</dcterms:modified>
</cp:coreProperties>
</file>